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附件四</w:t>
      </w:r>
    </w:p>
    <w:p>
      <w:pPr>
        <w:pStyle w:val="2"/>
        <w:spacing w:before="0" w:after="0" w:line="360" w:lineRule="auto"/>
        <w:jc w:val="center"/>
        <w:rPr>
          <w:rFonts w:ascii="宋体" w:hAnsi="宋体"/>
          <w:szCs w:val="28"/>
        </w:rPr>
      </w:pPr>
    </w:p>
    <w:p>
      <w:pPr>
        <w:pStyle w:val="2"/>
        <w:spacing w:before="0" w:after="0" w:line="360" w:lineRule="auto"/>
        <w:jc w:val="center"/>
        <w:rPr>
          <w:rFonts w:ascii="宋体" w:hAnsi="宋体"/>
          <w:szCs w:val="28"/>
        </w:rPr>
      </w:pPr>
    </w:p>
    <w:p/>
    <w:p>
      <w:pPr>
        <w:rPr>
          <w:rFonts w:ascii="宋体" w:hAnsi="宋体"/>
          <w:szCs w:val="28"/>
        </w:rPr>
      </w:pPr>
    </w:p>
    <w:p/>
    <w:p>
      <w:pPr>
        <w:jc w:val="center"/>
        <w:rPr>
          <w:rFonts w:hint="eastAsia" w:ascii="宋体" w:hAnsi="宋体" w:eastAsia="宋体" w:cs="宋体"/>
          <w:b/>
          <w:bCs/>
          <w:sz w:val="45"/>
          <w:szCs w:val="45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5"/>
          <w:szCs w:val="45"/>
          <w:lang w:val="en-US" w:eastAsia="zh-CN"/>
        </w:rPr>
        <w:t>山西大同大学</w:t>
      </w:r>
    </w:p>
    <w:p>
      <w:pPr>
        <w:jc w:val="center"/>
        <w:rPr>
          <w:rFonts w:hint="eastAsia" w:ascii="宋体" w:hAnsi="宋体" w:eastAsia="宋体" w:cs="宋体"/>
          <w:b/>
          <w:bCs/>
          <w:sz w:val="45"/>
          <w:szCs w:val="45"/>
        </w:rPr>
      </w:pPr>
      <w:r>
        <w:rPr>
          <w:rFonts w:hint="eastAsia" w:ascii="宋体" w:hAnsi="宋体" w:eastAsia="宋体" w:cs="宋体"/>
          <w:b/>
          <w:bCs/>
          <w:sz w:val="45"/>
          <w:szCs w:val="45"/>
        </w:rPr>
        <w:t>采购需求和采购实施计划审查</w:t>
      </w:r>
    </w:p>
    <w:p/>
    <w:p>
      <w:pPr>
        <w:ind w:firstLine="1044" w:firstLineChars="400"/>
        <w:rPr>
          <w:rFonts w:ascii="仿宋" w:hAnsi="仿宋" w:eastAsia="仿宋" w:cs="仿宋"/>
          <w:b/>
          <w:bCs/>
          <w:color w:val="000000"/>
          <w:kern w:val="0"/>
          <w:sz w:val="26"/>
          <w:szCs w:val="26"/>
          <w:shd w:val="clear" w:color="auto" w:fill="FFFFFF"/>
        </w:rPr>
      </w:pPr>
      <w:bookmarkStart w:id="0" w:name="_GoBack"/>
      <w:bookmarkEnd w:id="0"/>
    </w:p>
    <w:p>
      <w:pPr>
        <w:ind w:firstLine="1044" w:firstLineChars="400"/>
        <w:rPr>
          <w:rFonts w:ascii="仿宋" w:hAnsi="仿宋" w:eastAsia="仿宋" w:cs="仿宋"/>
          <w:b/>
          <w:bCs/>
          <w:color w:val="000000"/>
          <w:kern w:val="0"/>
          <w:sz w:val="26"/>
          <w:szCs w:val="26"/>
          <w:shd w:val="clear" w:color="auto" w:fill="FFFFFF"/>
        </w:rPr>
      </w:pPr>
    </w:p>
    <w:p>
      <w:pPr>
        <w:ind w:firstLine="1044" w:firstLineChars="400"/>
        <w:rPr>
          <w:rFonts w:ascii="仿宋" w:hAnsi="仿宋" w:eastAsia="仿宋" w:cs="仿宋"/>
          <w:b/>
          <w:bCs/>
          <w:color w:val="000000"/>
          <w:kern w:val="0"/>
          <w:sz w:val="26"/>
          <w:szCs w:val="26"/>
          <w:shd w:val="clear" w:color="auto" w:fill="FFFFFF"/>
        </w:rPr>
      </w:pPr>
    </w:p>
    <w:p>
      <w:pPr>
        <w:ind w:firstLine="1844" w:firstLineChars="574"/>
        <w:rPr>
          <w:rFonts w:ascii="黑体" w:hAnsi="黑体" w:eastAsia="黑体" w:cs="Calibri"/>
          <w:color w:val="000000"/>
          <w:kern w:val="0"/>
          <w:sz w:val="32"/>
          <w:szCs w:val="32"/>
          <w:u w:val="single"/>
          <w:shd w:val="clear" w:color="auto" w:fill="FFFFFF"/>
        </w:rPr>
      </w:pPr>
      <w:r>
        <w:rPr>
          <w:rFonts w:hint="eastAsia" w:ascii="黑体" w:hAnsi="黑体" w:eastAsia="黑体" w:cs="仿宋"/>
          <w:b/>
          <w:bCs/>
          <w:color w:val="000000"/>
          <w:kern w:val="0"/>
          <w:sz w:val="32"/>
          <w:szCs w:val="32"/>
          <w:shd w:val="clear" w:color="auto" w:fill="FFFFFF"/>
        </w:rPr>
        <w:t>项目名称：</w:t>
      </w:r>
      <w:r>
        <w:rPr>
          <w:rFonts w:eastAsia="黑体" w:cs="Calibri"/>
          <w:color w:val="000000"/>
          <w:kern w:val="0"/>
          <w:sz w:val="32"/>
          <w:szCs w:val="32"/>
          <w:u w:val="single"/>
          <w:shd w:val="clear" w:color="auto" w:fill="FFFFFF"/>
        </w:rPr>
        <w:t>                   </w:t>
      </w:r>
    </w:p>
    <w:p>
      <w:pPr>
        <w:ind w:firstLine="1844" w:firstLineChars="574"/>
        <w:rPr>
          <w:rFonts w:ascii="黑体" w:hAnsi="黑体" w:eastAsia="黑体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ind w:firstLine="1844" w:firstLineChars="574"/>
        <w:rPr>
          <w:rFonts w:ascii="黑体" w:hAnsi="黑体" w:eastAsia="黑体" w:cs="Calibri"/>
          <w:color w:val="000000"/>
          <w:kern w:val="0"/>
          <w:sz w:val="32"/>
          <w:szCs w:val="32"/>
          <w:u w:val="single"/>
          <w:shd w:val="clear" w:color="auto" w:fill="FFFFFF"/>
        </w:rPr>
      </w:pPr>
      <w:r>
        <w:rPr>
          <w:rFonts w:hint="eastAsia" w:ascii="黑体" w:hAnsi="黑体" w:eastAsia="黑体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申购</w:t>
      </w:r>
      <w:r>
        <w:rPr>
          <w:rFonts w:hint="eastAsia" w:ascii="黑体" w:hAnsi="黑体" w:eastAsia="黑体" w:cs="仿宋"/>
          <w:b/>
          <w:bCs/>
          <w:color w:val="000000"/>
          <w:kern w:val="0"/>
          <w:sz w:val="32"/>
          <w:szCs w:val="32"/>
          <w:shd w:val="clear" w:color="auto" w:fill="FFFFFF"/>
        </w:rPr>
        <w:t>单位：</w:t>
      </w:r>
      <w:r>
        <w:rPr>
          <w:rFonts w:eastAsia="黑体" w:cs="Calibri"/>
          <w:color w:val="000000"/>
          <w:kern w:val="0"/>
          <w:sz w:val="32"/>
          <w:szCs w:val="32"/>
          <w:u w:val="single"/>
          <w:shd w:val="clear" w:color="auto" w:fill="FFFFFF"/>
        </w:rPr>
        <w:t>                    </w:t>
      </w:r>
    </w:p>
    <w:p>
      <w:pPr>
        <w:ind w:firstLine="1844" w:firstLineChars="574"/>
        <w:rPr>
          <w:rFonts w:ascii="黑体" w:hAnsi="黑体" w:eastAsia="黑体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ind w:firstLine="1844" w:firstLineChars="574"/>
        <w:rPr>
          <w:rFonts w:ascii="黑体" w:hAnsi="黑体" w:eastAsia="黑体" w:cs="Calibri"/>
          <w:color w:val="000000"/>
          <w:kern w:val="0"/>
          <w:sz w:val="32"/>
          <w:szCs w:val="32"/>
          <w:u w:val="single"/>
          <w:shd w:val="clear" w:color="auto" w:fill="FFFFFF"/>
        </w:rPr>
      </w:pPr>
      <w:r>
        <w:rPr>
          <w:rFonts w:hint="eastAsia" w:ascii="黑体" w:hAnsi="黑体" w:eastAsia="黑体" w:cs="仿宋"/>
          <w:b/>
          <w:bCs/>
          <w:color w:val="000000"/>
          <w:kern w:val="0"/>
          <w:sz w:val="32"/>
          <w:szCs w:val="32"/>
          <w:shd w:val="clear" w:color="auto" w:fill="FFFFFF"/>
        </w:rPr>
        <w:t>编制时间：</w:t>
      </w:r>
      <w:r>
        <w:rPr>
          <w:rFonts w:eastAsia="黑体" w:cs="Calibri"/>
          <w:color w:val="000000"/>
          <w:kern w:val="0"/>
          <w:sz w:val="32"/>
          <w:szCs w:val="32"/>
          <w:u w:val="single"/>
          <w:shd w:val="clear" w:color="auto" w:fill="FFFFFF"/>
        </w:rPr>
        <w:t>                     </w:t>
      </w:r>
    </w:p>
    <w:p>
      <w:pPr>
        <w:rPr>
          <w:rFonts w:ascii="宋体" w:hAnsi="宋体"/>
          <w:color w:val="FF0000"/>
          <w:sz w:val="28"/>
          <w:szCs w:val="28"/>
        </w:rPr>
      </w:pPr>
    </w:p>
    <w:p>
      <w:pPr>
        <w:rPr>
          <w:rFonts w:ascii="宋体" w:hAnsi="宋体"/>
          <w:color w:val="FF0000"/>
          <w:sz w:val="28"/>
          <w:szCs w:val="28"/>
        </w:rPr>
      </w:pPr>
    </w:p>
    <w:p>
      <w:pPr>
        <w:rPr>
          <w:rFonts w:ascii="宋体" w:hAnsi="宋体"/>
          <w:color w:val="FF0000"/>
          <w:sz w:val="28"/>
          <w:szCs w:val="28"/>
        </w:rPr>
      </w:pPr>
    </w:p>
    <w:p>
      <w:pPr>
        <w:rPr>
          <w:rFonts w:ascii="宋体" w:hAnsi="宋体"/>
          <w:color w:val="FF000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山西大同大学采购与招标中心</w:t>
      </w:r>
    </w:p>
    <w:p>
      <w:pPr>
        <w:jc w:val="center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2022年制</w:t>
      </w:r>
    </w:p>
    <w:p>
      <w:pPr>
        <w:rPr>
          <w:rFonts w:ascii="宋体" w:hAnsi="宋体"/>
          <w:color w:val="FF0000"/>
          <w:sz w:val="28"/>
          <w:szCs w:val="28"/>
        </w:rPr>
      </w:pPr>
    </w:p>
    <w:p>
      <w:pPr>
        <w:rPr>
          <w:rFonts w:ascii="宋体" w:hAnsi="宋体"/>
          <w:color w:val="FF0000"/>
          <w:sz w:val="28"/>
          <w:szCs w:val="28"/>
        </w:rPr>
      </w:pPr>
    </w:p>
    <w:p>
      <w:pPr>
        <w:jc w:val="center"/>
        <w:rPr>
          <w:rFonts w:cs="仿宋" w:asciiTheme="minorEastAsia" w:hAnsiTheme="minorEastAsia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cs="仿宋" w:asciiTheme="minorEastAsia" w:hAnsiTheme="minorEastAsia"/>
          <w:b/>
          <w:color w:val="000000"/>
          <w:kern w:val="0"/>
          <w:sz w:val="30"/>
          <w:szCs w:val="30"/>
          <w:shd w:val="clear" w:color="auto" w:fill="FFFFFF"/>
        </w:rPr>
        <w:t>编制说明</w:t>
      </w:r>
    </w:p>
    <w:p>
      <w:pPr>
        <w:widowControl/>
        <w:spacing w:line="560" w:lineRule="atLeast"/>
        <w:ind w:firstLine="640"/>
        <w:jc w:val="left"/>
        <w:rPr>
          <w:rFonts w:cs="仿宋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pacing w:line="560" w:lineRule="atLeast"/>
        <w:ind w:firstLine="640"/>
        <w:jc w:val="left"/>
        <w:rPr>
          <w:rFonts w:cs="仿宋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一、应当</w:t>
      </w:r>
      <w:r>
        <w:rPr>
          <w:rFonts w:cs="仿宋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开展采购需求调查的项目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需</w:t>
      </w:r>
      <w:r>
        <w:rPr>
          <w:rFonts w:cs="仿宋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编制此审查表。</w:t>
      </w:r>
    </w:p>
    <w:p>
      <w:pPr>
        <w:widowControl/>
        <w:spacing w:line="560" w:lineRule="atLeast"/>
        <w:ind w:firstLine="640"/>
        <w:jc w:val="left"/>
        <w:rPr>
          <w:rFonts w:cs="仿宋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cs="仿宋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二、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归口管理单位、计财部、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采购与招标中心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等部门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负责采购需求和采购实施计划审查的组织实施。审查由审查小组或委托第三方机构组织实施。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360" w:lineRule="auto"/>
        <w:ind w:firstLine="723" w:firstLineChars="200"/>
        <w:rPr>
          <w:rFonts w:ascii="方正小标宋简体" w:hAnsi="仿宋" w:eastAsia="方正小标宋简体"/>
          <w:color w:val="0D0D0D"/>
          <w:sz w:val="22"/>
          <w:szCs w:val="44"/>
        </w:rPr>
      </w:pPr>
      <w:r>
        <w:rPr>
          <w:rFonts w:hint="eastAsia" w:ascii="仿宋" w:hAnsi="仿宋" w:eastAsia="仿宋"/>
          <w:b/>
          <w:color w:val="0D0D0D"/>
          <w:sz w:val="36"/>
          <w:szCs w:val="36"/>
          <w:lang w:val="en-US" w:eastAsia="zh-CN"/>
        </w:rPr>
        <w:t>山西大同大学</w:t>
      </w:r>
      <w:r>
        <w:rPr>
          <w:rFonts w:hint="eastAsia" w:ascii="仿宋" w:hAnsi="仿宋" w:eastAsia="仿宋"/>
          <w:b/>
          <w:color w:val="0D0D0D"/>
          <w:sz w:val="36"/>
          <w:szCs w:val="36"/>
        </w:rPr>
        <w:t xml:space="preserve">采购工作审查表-一般性审查 </w:t>
      </w:r>
      <w:r>
        <w:rPr>
          <w:rFonts w:ascii="仿宋" w:hAnsi="仿宋" w:eastAsia="仿宋"/>
          <w:b/>
          <w:color w:val="0D0D0D"/>
          <w:sz w:val="30"/>
          <w:szCs w:val="30"/>
        </w:rPr>
        <w:t xml:space="preserve"> </w:t>
      </w:r>
    </w:p>
    <w:tbl>
      <w:tblPr>
        <w:tblStyle w:val="3"/>
        <w:tblW w:w="904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049"/>
        <w:gridCol w:w="1572"/>
        <w:gridCol w:w="1593"/>
        <w:gridCol w:w="39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44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D0D0D"/>
                <w:sz w:val="28"/>
                <w:szCs w:val="28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044" w:type="dxa"/>
            <w:gridSpan w:val="6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项目名称：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4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项目单位</w:t>
            </w:r>
          </w:p>
        </w:tc>
        <w:tc>
          <w:tcPr>
            <w:tcW w:w="2621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hint="eastAsia"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hint="eastAsia"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经费来源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hint="eastAsia" w:ascii="仿宋" w:hAnsi="仿宋" w:eastAsia="仿宋"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746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>预算金额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（万元）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最 高 限 价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（万元）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ind w:firstLine="140" w:firstLineChars="50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46" w:type="dxa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采购方式</w:t>
            </w:r>
          </w:p>
        </w:tc>
        <w:tc>
          <w:tcPr>
            <w:tcW w:w="7298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ind w:firstLine="140" w:firstLineChars="50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044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D0D0D"/>
                <w:sz w:val="28"/>
                <w:szCs w:val="28"/>
              </w:rPr>
              <w:t>一般性审查内容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4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采购需求</w:t>
            </w:r>
          </w:p>
        </w:tc>
        <w:tc>
          <w:tcPr>
            <w:tcW w:w="460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是否符合预算管理制度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4605" w:type="dxa"/>
            <w:gridSpan w:val="4"/>
            <w:shd w:val="clear" w:color="auto" w:fill="auto"/>
            <w:noWrap w:val="0"/>
            <w:vAlign w:val="center"/>
          </w:tcPr>
          <w:p>
            <w:pPr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是否符合财务管理制度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4605" w:type="dxa"/>
            <w:gridSpan w:val="4"/>
            <w:shd w:val="clear" w:color="auto" w:fill="auto"/>
            <w:noWrap w:val="0"/>
            <w:vAlign w:val="center"/>
          </w:tcPr>
          <w:p>
            <w:pPr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是否符合资产管理制度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7298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4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采购计划</w:t>
            </w:r>
          </w:p>
        </w:tc>
        <w:tc>
          <w:tcPr>
            <w:tcW w:w="460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采购计划是否完整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4605" w:type="dxa"/>
            <w:gridSpan w:val="4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对采购方式、评审规则、合同类型、定价方式的选择是否说明适用理由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7298" w:type="dxa"/>
            <w:gridSpan w:val="5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044" w:type="dxa"/>
            <w:gridSpan w:val="6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D0D0D"/>
                <w:sz w:val="28"/>
                <w:szCs w:val="28"/>
              </w:rPr>
              <w:t>审查小组成员意见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044" w:type="dxa"/>
            <w:gridSpan w:val="6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b/>
                <w:i/>
                <w:i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i/>
                <w:iCs/>
                <w:color w:val="0D0D0D"/>
                <w:sz w:val="28"/>
                <w:szCs w:val="28"/>
              </w:rPr>
              <w:t>经审查，本项目采购需求和采购实施计划符合相关规定，同意开展采购。</w:t>
            </w:r>
          </w:p>
          <w:p>
            <w:pPr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b/>
                <w:i/>
                <w:iCs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279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hint="default" w:ascii="仿宋" w:hAnsi="仿宋" w:eastAsia="仿宋" w:cs="Times New Roman"/>
                <w:color w:val="0D0D0D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  <w:lang w:val="en-US" w:eastAsia="zh-CN"/>
              </w:rPr>
              <w:t>归口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  <w:lang w:val="en-US" w:eastAsia="zh-CN"/>
              </w:rPr>
              <w:t>（签字）</w:t>
            </w:r>
          </w:p>
        </w:tc>
        <w:tc>
          <w:tcPr>
            <w:tcW w:w="316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 w:cs="Times New Roman"/>
                <w:color w:val="0D0D0D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  <w:lang w:val="en-US" w:eastAsia="zh-CN"/>
              </w:rPr>
              <w:t>计财部（签字）</w:t>
            </w:r>
          </w:p>
        </w:tc>
        <w:tc>
          <w:tcPr>
            <w:tcW w:w="308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 w:cs="Times New Roman"/>
                <w:color w:val="0D0D0D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  <w:lang w:val="en-US" w:eastAsia="zh-CN"/>
              </w:rPr>
              <w:t>采购与招标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中心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  <w:lang w:val="en-US" w:eastAsia="zh-CN"/>
              </w:rPr>
              <w:t>（签字）</w:t>
            </w:r>
          </w:p>
        </w:tc>
      </w:tr>
    </w:tbl>
    <w:p>
      <w:pPr>
        <w:spacing w:line="360" w:lineRule="auto"/>
        <w:ind w:firstLine="723" w:firstLineChars="200"/>
        <w:jc w:val="left"/>
        <w:rPr>
          <w:rFonts w:hint="eastAsia" w:ascii="仿宋" w:hAnsi="仿宋" w:eastAsia="仿宋"/>
          <w:b/>
          <w:color w:val="0D0D0D"/>
          <w:sz w:val="36"/>
          <w:szCs w:val="36"/>
          <w:lang w:val="en-US" w:eastAsia="zh-CN"/>
        </w:rPr>
      </w:pPr>
    </w:p>
    <w:p>
      <w:pPr>
        <w:spacing w:line="360" w:lineRule="auto"/>
        <w:ind w:firstLine="723" w:firstLineChars="200"/>
        <w:jc w:val="left"/>
        <w:rPr>
          <w:rFonts w:ascii="方正小标宋简体" w:hAnsi="仿宋" w:eastAsia="方正小标宋简体"/>
          <w:color w:val="0D0D0D"/>
          <w:sz w:val="36"/>
          <w:szCs w:val="36"/>
        </w:rPr>
      </w:pPr>
      <w:r>
        <w:rPr>
          <w:rFonts w:hint="eastAsia" w:ascii="仿宋" w:hAnsi="仿宋" w:eastAsia="仿宋"/>
          <w:b/>
          <w:color w:val="0D0D0D"/>
          <w:sz w:val="36"/>
          <w:szCs w:val="36"/>
          <w:lang w:val="en-US" w:eastAsia="zh-CN"/>
        </w:rPr>
        <w:t>山西大同大学</w:t>
      </w:r>
      <w:r>
        <w:rPr>
          <w:rFonts w:hint="eastAsia" w:ascii="仿宋" w:hAnsi="仿宋" w:eastAsia="仿宋"/>
          <w:b/>
          <w:color w:val="0D0D0D"/>
          <w:sz w:val="36"/>
          <w:szCs w:val="36"/>
        </w:rPr>
        <w:t>采购工作审查表-重点审查</w:t>
      </w:r>
      <w:r>
        <w:rPr>
          <w:rFonts w:ascii="仿宋" w:hAnsi="仿宋" w:eastAsia="仿宋"/>
          <w:b/>
          <w:color w:val="0D0D0D"/>
          <w:sz w:val="36"/>
          <w:szCs w:val="36"/>
        </w:rPr>
        <w:t xml:space="preserve">   </w:t>
      </w:r>
    </w:p>
    <w:tbl>
      <w:tblPr>
        <w:tblStyle w:val="3"/>
        <w:tblW w:w="904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47"/>
        <w:gridCol w:w="1169"/>
        <w:gridCol w:w="885"/>
        <w:gridCol w:w="2025"/>
        <w:gridCol w:w="243"/>
        <w:gridCol w:w="908"/>
        <w:gridCol w:w="62"/>
        <w:gridCol w:w="58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44" w:type="dxa"/>
            <w:gridSpan w:val="10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D0D0D"/>
                <w:sz w:val="28"/>
                <w:szCs w:val="28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044" w:type="dxa"/>
            <w:gridSpan w:val="10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项目名称：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800" w:type="dxa"/>
            <w:gridSpan w:val="4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项目单位：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资金来源</w:t>
            </w:r>
          </w:p>
        </w:tc>
        <w:tc>
          <w:tcPr>
            <w:tcW w:w="2976" w:type="dxa"/>
            <w:gridSpan w:val="4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699" w:type="dxa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>预算金额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（万元）</w:t>
            </w:r>
          </w:p>
        </w:tc>
        <w:tc>
          <w:tcPr>
            <w:tcW w:w="210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最 高 限 价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（万元）</w:t>
            </w:r>
          </w:p>
        </w:tc>
        <w:tc>
          <w:tcPr>
            <w:tcW w:w="2976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ind w:firstLine="140" w:firstLineChars="50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99" w:type="dxa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采购方式</w:t>
            </w:r>
          </w:p>
        </w:tc>
        <w:tc>
          <w:tcPr>
            <w:tcW w:w="7345" w:type="dxa"/>
            <w:gridSpan w:val="9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ind w:firstLine="140" w:firstLineChars="50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044" w:type="dxa"/>
            <w:gridSpan w:val="10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D0D0D"/>
                <w:sz w:val="28"/>
                <w:szCs w:val="28"/>
              </w:rPr>
              <w:t>重点审查内容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46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非歧视性审查（重点审查项目填写）</w:t>
            </w:r>
          </w:p>
        </w:tc>
        <w:tc>
          <w:tcPr>
            <w:tcW w:w="523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资格条件设置是否合理</w:t>
            </w:r>
          </w:p>
        </w:tc>
        <w:tc>
          <w:tcPr>
            <w:tcW w:w="206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4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5230" w:type="dxa"/>
            <w:gridSpan w:val="5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要求供应商提供超过2个同类业务合同是否合理</w:t>
            </w:r>
          </w:p>
        </w:tc>
        <w:tc>
          <w:tcPr>
            <w:tcW w:w="206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4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5230" w:type="dxa"/>
            <w:gridSpan w:val="5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技术要求是否指定特定专利、商标、品牌、技术路线等</w:t>
            </w:r>
          </w:p>
        </w:tc>
        <w:tc>
          <w:tcPr>
            <w:tcW w:w="206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4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523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评审因素设置是否具有倾向性</w:t>
            </w:r>
          </w:p>
        </w:tc>
        <w:tc>
          <w:tcPr>
            <w:tcW w:w="206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5230" w:type="dxa"/>
            <w:gridSpan w:val="5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将有关履约能力作为评审因素是否适当</w:t>
            </w:r>
          </w:p>
        </w:tc>
        <w:tc>
          <w:tcPr>
            <w:tcW w:w="206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4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7298" w:type="dxa"/>
            <w:gridSpan w:val="8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46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竞争性审查（重点审查项目填写）</w:t>
            </w:r>
          </w:p>
        </w:tc>
        <w:tc>
          <w:tcPr>
            <w:tcW w:w="523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应以公开方式邀请供应商，是否依法采用公开竞争方式</w:t>
            </w:r>
          </w:p>
        </w:tc>
        <w:tc>
          <w:tcPr>
            <w:tcW w:w="206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523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单一来源采购是否符合法定情形</w:t>
            </w:r>
          </w:p>
        </w:tc>
        <w:tc>
          <w:tcPr>
            <w:tcW w:w="206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□是□否□不适用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4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523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采购需求是否完整明确，是否考虑后续采购竞争性</w:t>
            </w:r>
          </w:p>
        </w:tc>
        <w:tc>
          <w:tcPr>
            <w:tcW w:w="206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523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评审方法、评审因素、价格权重是否适当</w:t>
            </w:r>
          </w:p>
        </w:tc>
        <w:tc>
          <w:tcPr>
            <w:tcW w:w="206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7298" w:type="dxa"/>
            <w:gridSpan w:val="8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说明：</w:t>
            </w:r>
          </w:p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746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采购政策审查（重点审查项目写）</w:t>
            </w:r>
          </w:p>
        </w:tc>
        <w:tc>
          <w:tcPr>
            <w:tcW w:w="5292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进口产品的采购是否必要</w:t>
            </w:r>
          </w:p>
        </w:tc>
        <w:tc>
          <w:tcPr>
            <w:tcW w:w="200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5292" w:type="dxa"/>
            <w:gridSpan w:val="6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是否落实支持创新、绿色发展、中小企业发展等政府采购政策</w:t>
            </w:r>
          </w:p>
        </w:tc>
        <w:tc>
          <w:tcPr>
            <w:tcW w:w="200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4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7298" w:type="dxa"/>
            <w:gridSpan w:val="8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说明：</w:t>
            </w:r>
          </w:p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46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履约风险审查（重点审查项目写）</w:t>
            </w:r>
          </w:p>
        </w:tc>
        <w:tc>
          <w:tcPr>
            <w:tcW w:w="5350" w:type="dxa"/>
            <w:gridSpan w:val="7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合同文本是否按规定由法律顾问审定、合同文件运用是否适当</w:t>
            </w:r>
          </w:p>
        </w:tc>
        <w:tc>
          <w:tcPr>
            <w:tcW w:w="1948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4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5350" w:type="dxa"/>
            <w:gridSpan w:val="7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合同是否围绕采购需求和合同履行设置权利义务、是否明确知识产权等要求</w:t>
            </w:r>
          </w:p>
        </w:tc>
        <w:tc>
          <w:tcPr>
            <w:tcW w:w="1948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4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5350" w:type="dxa"/>
            <w:gridSpan w:val="7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履约验收方案是否完整、标准是否明确</w:t>
            </w:r>
          </w:p>
        </w:tc>
        <w:tc>
          <w:tcPr>
            <w:tcW w:w="1948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5350" w:type="dxa"/>
            <w:gridSpan w:val="7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风险处置措施和替代方案是否可行</w:t>
            </w:r>
          </w:p>
        </w:tc>
        <w:tc>
          <w:tcPr>
            <w:tcW w:w="1948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4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7298" w:type="dxa"/>
            <w:gridSpan w:val="8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74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采购人或主管预算单位认为应当审查的其他内容</w:t>
            </w:r>
          </w:p>
        </w:tc>
        <w:tc>
          <w:tcPr>
            <w:tcW w:w="7298" w:type="dxa"/>
            <w:gridSpan w:val="8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044" w:type="dxa"/>
            <w:gridSpan w:val="10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D0D0D"/>
                <w:sz w:val="28"/>
                <w:szCs w:val="28"/>
              </w:rPr>
              <w:t>审查小组成员意见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044" w:type="dxa"/>
            <w:gridSpan w:val="10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i/>
                <w:iCs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i/>
                <w:iCs/>
                <w:color w:val="0D0D0D"/>
                <w:sz w:val="28"/>
                <w:szCs w:val="28"/>
              </w:rPr>
              <w:t>经审查，本项目采购需求和采购实施计划符合相关规定，同意开展采购。</w:t>
            </w:r>
          </w:p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b/>
                <w:color w:val="0D0D0D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b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2915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hint="default" w:ascii="仿宋" w:hAnsi="仿宋" w:eastAsia="仿宋"/>
                <w:color w:val="0D0D0D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  <w:lang w:val="en-US" w:eastAsia="zh-CN"/>
              </w:rPr>
              <w:t>归口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  <w:lang w:val="en-US" w:eastAsia="zh-CN"/>
              </w:rPr>
              <w:t>（签字）</w:t>
            </w:r>
          </w:p>
        </w:tc>
        <w:tc>
          <w:tcPr>
            <w:tcW w:w="291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  <w:lang w:val="en-US" w:eastAsia="zh-CN"/>
              </w:rPr>
              <w:t>计财部（签字）</w:t>
            </w:r>
          </w:p>
        </w:tc>
        <w:tc>
          <w:tcPr>
            <w:tcW w:w="3219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  <w:lang w:val="en-US" w:eastAsia="zh-CN"/>
              </w:rPr>
              <w:t>采购与招标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中心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  <w:lang w:val="en-US" w:eastAsia="zh-CN"/>
              </w:rPr>
              <w:t>（签字）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NDk2NTI0ODkxNjFhMzNlOTZmM2Y3MzRiYmVlMzkifQ=="/>
  </w:docVars>
  <w:rsids>
    <w:rsidRoot w:val="59FF5516"/>
    <w:rsid w:val="08A600BA"/>
    <w:rsid w:val="18091288"/>
    <w:rsid w:val="247F3E40"/>
    <w:rsid w:val="2B624C15"/>
    <w:rsid w:val="3B1F4FBC"/>
    <w:rsid w:val="3BF515B8"/>
    <w:rsid w:val="3C225457"/>
    <w:rsid w:val="3DAF45A6"/>
    <w:rsid w:val="44A26055"/>
    <w:rsid w:val="52ED130B"/>
    <w:rsid w:val="59FF5516"/>
    <w:rsid w:val="5B465BFF"/>
    <w:rsid w:val="618E5F8F"/>
    <w:rsid w:val="64253959"/>
    <w:rsid w:val="664909A1"/>
    <w:rsid w:val="67FD243E"/>
    <w:rsid w:val="6FB55B83"/>
    <w:rsid w:val="78114A5F"/>
    <w:rsid w:val="7B7A5725"/>
    <w:rsid w:val="7EF5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955</Words>
  <Characters>958</Characters>
  <Lines>1</Lines>
  <Paragraphs>1</Paragraphs>
  <TotalTime>5</TotalTime>
  <ScaleCrop>false</ScaleCrop>
  <LinksUpToDate>false</LinksUpToDate>
  <CharactersWithSpaces>1076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2021-12-20T03:08:00Z</dcterms:created>
  <dc:creator>446</dc:creator>
  <cp:lastModifiedBy>小贝</cp:lastModifiedBy>
  <dcterms:modified xsi:type="dcterms:W3CDTF">2022-10-14T01:11:26Z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92E748C246A342B8A013F41B33419839</vt:lpwstr>
  </property>
</Properties>
</file>